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580200" w14:textId="2EED1369" w:rsidR="004231EC" w:rsidRPr="007B3571" w:rsidRDefault="001132FA" w:rsidP="004231EC">
      <w:pPr>
        <w:spacing w:line="254" w:lineRule="auto"/>
        <w:jc w:val="center"/>
        <w:rPr>
          <w:rFonts w:ascii="Arial" w:hAnsi="Arial" w:cs="Arial"/>
          <w:b/>
        </w:rPr>
      </w:pPr>
      <w:r w:rsidRPr="007B3571">
        <w:rPr>
          <w:rFonts w:ascii="Arial" w:hAnsi="Arial" w:cs="Arial"/>
          <w:b/>
          <w:noProof/>
        </w:rPr>
        <w:drawing>
          <wp:inline distT="0" distB="0" distL="0" distR="0" wp14:anchorId="39904F28" wp14:editId="401FE78F">
            <wp:extent cx="3955774" cy="462775"/>
            <wp:effectExtent l="0" t="0" r="0" b="0"/>
            <wp:docPr id="5928889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2888911" name="Picture 592888911"/>
                    <pic:cNvPicPr/>
                  </pic:nvPicPr>
                  <pic:blipFill>
                    <a:blip r:embed="rId5" cstate="print">
                      <a:extLst>
                        <a:ext uri="{28A0092B-C50C-407E-A947-70E740481C1C}">
                          <a14:useLocalDpi xmlns:a14="http://schemas.microsoft.com/office/drawing/2010/main" val="0"/>
                        </a:ext>
                      </a:extLst>
                    </a:blip>
                    <a:stretch>
                      <a:fillRect/>
                    </a:stretch>
                  </pic:blipFill>
                  <pic:spPr>
                    <a:xfrm>
                      <a:off x="0" y="0"/>
                      <a:ext cx="4010103" cy="469131"/>
                    </a:xfrm>
                    <a:prstGeom prst="rect">
                      <a:avLst/>
                    </a:prstGeom>
                  </pic:spPr>
                </pic:pic>
              </a:graphicData>
            </a:graphic>
          </wp:inline>
        </w:drawing>
      </w:r>
    </w:p>
    <w:p w14:paraId="34249888" w14:textId="230A12E1" w:rsidR="007B3571" w:rsidRPr="007B3571" w:rsidRDefault="007B3571" w:rsidP="007B3571">
      <w:pPr>
        <w:jc w:val="right"/>
        <w:rPr>
          <w:rFonts w:ascii="Arial" w:hAnsi="Arial" w:cs="Arial"/>
          <w:b/>
          <w:bCs/>
          <w:color w:val="000000" w:themeColor="text1"/>
          <w:lang w:val="en-GB"/>
        </w:rPr>
      </w:pPr>
      <w:r w:rsidRPr="007B3571">
        <w:rPr>
          <w:rFonts w:ascii="Arial" w:hAnsi="Arial" w:cs="Arial"/>
          <w:b/>
          <w:bCs/>
          <w:color w:val="000000" w:themeColor="text1"/>
          <w:lang w:val="en-GB"/>
        </w:rPr>
        <w:t>Tuesday 1 April 2025</w:t>
      </w:r>
    </w:p>
    <w:p w14:paraId="42B683F3" w14:textId="0DEF4A24" w:rsidR="007B3571" w:rsidRPr="006432CA" w:rsidRDefault="007B3571" w:rsidP="007B3571">
      <w:pPr>
        <w:jc w:val="center"/>
        <w:rPr>
          <w:rFonts w:ascii="Arial" w:hAnsi="Arial" w:cs="Arial"/>
          <w:b/>
          <w:bCs/>
          <w:color w:val="000000" w:themeColor="text1"/>
          <w:sz w:val="28"/>
          <w:szCs w:val="28"/>
          <w:lang w:val="en-GB"/>
        </w:rPr>
      </w:pPr>
      <w:r w:rsidRPr="006432CA">
        <w:rPr>
          <w:rFonts w:ascii="Arial" w:hAnsi="Arial" w:cs="Arial"/>
          <w:b/>
          <w:bCs/>
          <w:color w:val="000000" w:themeColor="text1"/>
          <w:sz w:val="28"/>
          <w:szCs w:val="28"/>
          <w:lang w:val="en-GB"/>
        </w:rPr>
        <w:t>New funding to help hundreds more businesses cut energy costs and carbon emissions</w:t>
      </w:r>
    </w:p>
    <w:p w14:paraId="7305DB2F" w14:textId="77777777" w:rsidR="007B3571" w:rsidRPr="007B3571" w:rsidRDefault="007B3571" w:rsidP="007B3571">
      <w:pPr>
        <w:rPr>
          <w:rFonts w:ascii="Arial" w:hAnsi="Arial" w:cs="Arial"/>
          <w:color w:val="000000" w:themeColor="text1"/>
          <w:lang w:val="en-GB"/>
        </w:rPr>
      </w:pPr>
    </w:p>
    <w:p w14:paraId="5943F07C" w14:textId="3BBA3EBE" w:rsidR="007B3571" w:rsidRPr="007B3571" w:rsidRDefault="007B3571" w:rsidP="007B3571">
      <w:pPr>
        <w:rPr>
          <w:rFonts w:ascii="Arial" w:hAnsi="Arial" w:cs="Arial"/>
          <w:color w:val="000000" w:themeColor="text1"/>
          <w:lang w:val="en-GB"/>
        </w:rPr>
      </w:pPr>
      <w:r w:rsidRPr="007B3571">
        <w:rPr>
          <w:rFonts w:ascii="Arial" w:hAnsi="Arial" w:cs="Arial"/>
          <w:color w:val="000000" w:themeColor="text1"/>
          <w:lang w:val="en-GB"/>
        </w:rPr>
        <w:t>ANOTHER 1,300 businesses across the West Midlands are to get a share of £15m of new funding to cut their energy usage and bills, and help the region get to net zero by 2041, Mayor Richard Parker has announced today (Tuesday 1 April).</w:t>
      </w:r>
    </w:p>
    <w:p w14:paraId="6D7567A5" w14:textId="0633D3A4" w:rsidR="007B3571" w:rsidRPr="007B3571" w:rsidRDefault="007B3571" w:rsidP="007B3571">
      <w:pPr>
        <w:rPr>
          <w:rFonts w:ascii="Arial" w:hAnsi="Arial" w:cs="Arial"/>
          <w:color w:val="000000" w:themeColor="text1"/>
          <w:lang w:val="en-GB"/>
        </w:rPr>
      </w:pPr>
      <w:r w:rsidRPr="007B3571">
        <w:rPr>
          <w:rFonts w:ascii="Arial" w:hAnsi="Arial" w:cs="Arial"/>
          <w:color w:val="000000" w:themeColor="text1"/>
          <w:lang w:val="en-GB"/>
        </w:rPr>
        <w:t>The Business Energy Advice Service (BEAS) pilot scheme is being led by the West Midlands Combined Authority (WMCA) and the Department for Energy Security &amp; Net Zero (DESNZ).</w:t>
      </w:r>
    </w:p>
    <w:p w14:paraId="0603CBFE" w14:textId="77777777" w:rsidR="007B3571" w:rsidRPr="007B3571" w:rsidRDefault="007B3571" w:rsidP="007B3571">
      <w:pPr>
        <w:rPr>
          <w:rFonts w:ascii="Arial" w:hAnsi="Arial" w:cs="Arial"/>
          <w:color w:val="000000" w:themeColor="text1"/>
          <w:lang w:val="en-GB"/>
        </w:rPr>
      </w:pPr>
      <w:r w:rsidRPr="007B3571">
        <w:rPr>
          <w:rFonts w:ascii="Arial" w:hAnsi="Arial" w:cs="Arial"/>
          <w:color w:val="000000" w:themeColor="text1"/>
          <w:lang w:val="en-GB"/>
        </w:rPr>
        <w:t>It is one of a number of regional schemes that have already helped 2,400 businesses to identify measures to decarbonise and reduce energy demand, with match funded grant support available to implement actions.</w:t>
      </w:r>
    </w:p>
    <w:p w14:paraId="7F437E7B" w14:textId="77777777" w:rsidR="007B3571" w:rsidRPr="007B3571" w:rsidRDefault="007B3571" w:rsidP="007B3571">
      <w:pPr>
        <w:rPr>
          <w:rFonts w:ascii="Arial" w:hAnsi="Arial" w:cs="Arial"/>
          <w:color w:val="000000" w:themeColor="text1"/>
          <w:lang w:val="en-GB"/>
        </w:rPr>
      </w:pPr>
      <w:r w:rsidRPr="007B3571">
        <w:rPr>
          <w:rFonts w:ascii="Arial" w:hAnsi="Arial" w:cs="Arial"/>
          <w:color w:val="000000" w:themeColor="text1"/>
          <w:lang w:val="en-GB"/>
        </w:rPr>
        <w:t>If fully implemented, they would save £16m a year in gas and electricity costs and reduce their annual carbon emissions by 34,000 tonnes – the equivalent to the amount produced by 20,000 cars each year.</w:t>
      </w:r>
    </w:p>
    <w:p w14:paraId="610324DE" w14:textId="77777777" w:rsidR="007B3571" w:rsidRPr="007B3571" w:rsidRDefault="007B3571" w:rsidP="007B3571">
      <w:pPr>
        <w:rPr>
          <w:rFonts w:ascii="Arial" w:hAnsi="Arial" w:cs="Arial"/>
          <w:color w:val="000000" w:themeColor="text1"/>
          <w:lang w:val="en-GB"/>
        </w:rPr>
      </w:pPr>
      <w:r w:rsidRPr="007B3571">
        <w:rPr>
          <w:rFonts w:ascii="Arial" w:hAnsi="Arial" w:cs="Arial"/>
          <w:color w:val="000000" w:themeColor="text1"/>
          <w:lang w:val="en-GB"/>
        </w:rPr>
        <w:t>The new funding will save businesses a further £8m in annual energy costs and cut 17,000 tonnes of carbon.</w:t>
      </w:r>
    </w:p>
    <w:p w14:paraId="31929B35" w14:textId="77777777" w:rsidR="007B3571" w:rsidRPr="007B3571" w:rsidRDefault="007B3571" w:rsidP="007B3571">
      <w:pPr>
        <w:rPr>
          <w:rFonts w:ascii="Arial" w:hAnsi="Arial" w:cs="Arial"/>
          <w:color w:val="000000" w:themeColor="text1"/>
          <w:lang w:val="en-GB"/>
        </w:rPr>
      </w:pPr>
      <w:r w:rsidRPr="007B3571">
        <w:rPr>
          <w:rFonts w:ascii="Arial" w:hAnsi="Arial" w:cs="Arial"/>
          <w:color w:val="000000" w:themeColor="text1"/>
          <w:lang w:val="en-GB"/>
        </w:rPr>
        <w:t>SMEs can apply for a free energy efficiency audit leading to an opportunity to secure between £1,000 and £100,000 of match funding to implement recommended measures that can reduce their energy demand.</w:t>
      </w:r>
    </w:p>
    <w:p w14:paraId="50FDEDEC" w14:textId="77777777" w:rsidR="007B3571" w:rsidRPr="007B3571" w:rsidRDefault="007B3571" w:rsidP="007B3571">
      <w:pPr>
        <w:rPr>
          <w:rFonts w:ascii="Arial" w:hAnsi="Arial" w:cs="Arial"/>
          <w:color w:val="000000" w:themeColor="text1"/>
          <w:lang w:val="en-GB"/>
        </w:rPr>
      </w:pPr>
      <w:r w:rsidRPr="007B3571">
        <w:rPr>
          <w:rFonts w:ascii="Arial" w:hAnsi="Arial" w:cs="Arial"/>
          <w:color w:val="000000" w:themeColor="text1"/>
          <w:lang w:val="en-GB"/>
        </w:rPr>
        <w:t>This could include supporting investment in new machinery and equipment, improved manufacturing processes, or LED lighting, solar power, heat pumps, and insulation.</w:t>
      </w:r>
    </w:p>
    <w:p w14:paraId="06E9806A" w14:textId="77777777" w:rsidR="007B3571" w:rsidRPr="007B3571" w:rsidRDefault="007B3571" w:rsidP="007B3571">
      <w:pPr>
        <w:rPr>
          <w:rFonts w:ascii="Arial" w:hAnsi="Arial" w:cs="Arial"/>
          <w:color w:val="000000" w:themeColor="text1"/>
          <w:lang w:val="en-GB"/>
        </w:rPr>
      </w:pPr>
      <w:r w:rsidRPr="007B3571">
        <w:rPr>
          <w:rFonts w:ascii="Arial" w:hAnsi="Arial" w:cs="Arial"/>
          <w:color w:val="000000" w:themeColor="text1"/>
          <w:lang w:val="en-GB"/>
        </w:rPr>
        <w:t>The Mayor said: “High energy costs are holding businesses back. That’s why I’m taking action to make them cleaner, greener and more competitive.</w:t>
      </w:r>
    </w:p>
    <w:p w14:paraId="0254A410" w14:textId="77777777" w:rsidR="007B3571" w:rsidRPr="007B3571" w:rsidRDefault="007B3571" w:rsidP="007B3571">
      <w:pPr>
        <w:rPr>
          <w:rFonts w:ascii="Arial" w:hAnsi="Arial" w:cs="Arial"/>
          <w:color w:val="000000" w:themeColor="text1"/>
          <w:lang w:val="en-GB"/>
        </w:rPr>
      </w:pPr>
      <w:r w:rsidRPr="007B3571">
        <w:rPr>
          <w:rFonts w:ascii="Arial" w:hAnsi="Arial" w:cs="Arial"/>
          <w:color w:val="000000" w:themeColor="text1"/>
          <w:lang w:val="en-GB"/>
        </w:rPr>
        <w:t>“We’ve already helped more than 2,000 businesses cut millions of pounds off their gas and electricity bills and reduce their carbon emissions thanks to this expert advice and funding.</w:t>
      </w:r>
    </w:p>
    <w:p w14:paraId="57D903D4" w14:textId="77777777" w:rsidR="007B3571" w:rsidRPr="007B3571" w:rsidRDefault="007B3571" w:rsidP="007B3571">
      <w:pPr>
        <w:rPr>
          <w:rFonts w:ascii="Arial" w:hAnsi="Arial" w:cs="Arial"/>
          <w:color w:val="000000" w:themeColor="text1"/>
          <w:lang w:val="en-GB"/>
        </w:rPr>
      </w:pPr>
      <w:r w:rsidRPr="007B3571">
        <w:rPr>
          <w:rFonts w:ascii="Arial" w:hAnsi="Arial" w:cs="Arial"/>
          <w:color w:val="000000" w:themeColor="text1"/>
          <w:lang w:val="en-GB"/>
        </w:rPr>
        <w:t>“I’m helping to power up businesses so they can invest in their own future and take on more staff. That’s part of my plan for a stronger and more prosperous future for everyone.”</w:t>
      </w:r>
    </w:p>
    <w:p w14:paraId="07C1849A" w14:textId="77777777" w:rsidR="007B3571" w:rsidRPr="007B3571" w:rsidRDefault="007B3571" w:rsidP="007B3571">
      <w:pPr>
        <w:rPr>
          <w:rFonts w:ascii="Arial" w:hAnsi="Arial" w:cs="Arial"/>
          <w:color w:val="000000" w:themeColor="text1"/>
          <w:lang w:val="en-GB"/>
        </w:rPr>
      </w:pPr>
      <w:r w:rsidRPr="007B3571">
        <w:rPr>
          <w:rFonts w:ascii="Arial" w:hAnsi="Arial" w:cs="Arial"/>
          <w:color w:val="000000" w:themeColor="text1"/>
          <w:lang w:val="en-GB"/>
        </w:rPr>
        <w:t>Minister for Industry, Sarah Jones, said: "As part of our Plan for Change, we are continuing to provide support for businesses of all sizes to transition towards a more sustainable future - cutting costs and emissions.</w:t>
      </w:r>
    </w:p>
    <w:p w14:paraId="379DB4D2" w14:textId="77777777" w:rsidR="007B3571" w:rsidRPr="007B3571" w:rsidRDefault="007B3571" w:rsidP="007B3571">
      <w:pPr>
        <w:rPr>
          <w:rFonts w:ascii="Arial" w:hAnsi="Arial" w:cs="Arial"/>
          <w:color w:val="000000" w:themeColor="text1"/>
          <w:lang w:val="en-GB"/>
        </w:rPr>
      </w:pPr>
      <w:r w:rsidRPr="007B3571">
        <w:rPr>
          <w:rFonts w:ascii="Arial" w:hAnsi="Arial" w:cs="Arial"/>
          <w:color w:val="000000" w:themeColor="text1"/>
          <w:lang w:val="en-GB"/>
        </w:rPr>
        <w:t xml:space="preserve">"The BEAS pilot has already supported 2,000 businesses across the West </w:t>
      </w:r>
      <w:proofErr w:type="spellStart"/>
      <w:r w:rsidRPr="007B3571">
        <w:rPr>
          <w:rFonts w:ascii="Arial" w:hAnsi="Arial" w:cs="Arial"/>
          <w:color w:val="000000" w:themeColor="text1"/>
          <w:lang w:val="en-GB"/>
        </w:rPr>
        <w:t>MIdlands</w:t>
      </w:r>
      <w:proofErr w:type="spellEnd"/>
      <w:r w:rsidRPr="007B3571">
        <w:rPr>
          <w:rFonts w:ascii="Arial" w:hAnsi="Arial" w:cs="Arial"/>
          <w:color w:val="000000" w:themeColor="text1"/>
          <w:lang w:val="en-GB"/>
        </w:rPr>
        <w:t>, and this £15 million boost will help many more businesses slash their carbon emissions and save millions on energy bills."</w:t>
      </w:r>
    </w:p>
    <w:p w14:paraId="73755D00" w14:textId="77777777" w:rsidR="007B3571" w:rsidRPr="007B3571" w:rsidRDefault="007B3571" w:rsidP="007B3571">
      <w:pPr>
        <w:rPr>
          <w:rFonts w:ascii="Arial" w:hAnsi="Arial" w:cs="Arial"/>
          <w:color w:val="000000" w:themeColor="text1"/>
          <w:lang w:val="en-GB"/>
        </w:rPr>
      </w:pPr>
      <w:r w:rsidRPr="007B3571">
        <w:rPr>
          <w:rFonts w:ascii="Arial" w:hAnsi="Arial" w:cs="Arial"/>
          <w:color w:val="000000" w:themeColor="text1"/>
          <w:lang w:val="en-GB"/>
        </w:rPr>
        <w:lastRenderedPageBreak/>
        <w:t>The West Midlands manufacturing base means there is a higher proportion of energy exposed businesses than any other UK region.</w:t>
      </w:r>
    </w:p>
    <w:p w14:paraId="0D4ED99F" w14:textId="77777777" w:rsidR="007B3571" w:rsidRPr="007B3571" w:rsidRDefault="007B3571" w:rsidP="007B3571">
      <w:pPr>
        <w:rPr>
          <w:rFonts w:ascii="Arial" w:hAnsi="Arial" w:cs="Arial"/>
          <w:color w:val="000000" w:themeColor="text1"/>
          <w:lang w:val="en-GB"/>
        </w:rPr>
      </w:pPr>
      <w:r w:rsidRPr="007B3571">
        <w:rPr>
          <w:rFonts w:ascii="Arial" w:hAnsi="Arial" w:cs="Arial"/>
          <w:color w:val="000000" w:themeColor="text1"/>
          <w:lang w:val="en-GB"/>
        </w:rPr>
        <w:t>As a result, the government chose the West Midlands to pilot the scheme which looks at the best and most efficient ways of helping businesses reduce their gas and electricity usage and carbon emissions.</w:t>
      </w:r>
    </w:p>
    <w:p w14:paraId="519AC5FE" w14:textId="77777777" w:rsidR="007B3571" w:rsidRPr="007B3571" w:rsidRDefault="007B3571" w:rsidP="007B3571">
      <w:pPr>
        <w:rPr>
          <w:rFonts w:ascii="Arial" w:hAnsi="Arial" w:cs="Arial"/>
          <w:bCs/>
          <w:color w:val="000000" w:themeColor="text1"/>
          <w:lang w:val="en-GB"/>
        </w:rPr>
      </w:pPr>
      <w:r w:rsidRPr="007B3571">
        <w:rPr>
          <w:rFonts w:ascii="Arial" w:hAnsi="Arial" w:cs="Arial"/>
          <w:bCs/>
          <w:color w:val="000000" w:themeColor="text1"/>
          <w:lang w:val="en-GB"/>
        </w:rPr>
        <w:t>Birmingham-based craft beer maker Attic Brew Co was awarded funding to help install new energy efficient beer making equipment as well as a more efficient boiler, double glazing and lighting for its brewery in Stirchley, cutting annual carbon emissions by 65 tonnes and fuel bills by around £30,000.</w:t>
      </w:r>
    </w:p>
    <w:p w14:paraId="5AE608DB" w14:textId="77777777" w:rsidR="007B3571" w:rsidRPr="007B3571" w:rsidRDefault="007B3571" w:rsidP="007B3571">
      <w:pPr>
        <w:rPr>
          <w:rFonts w:ascii="Arial" w:hAnsi="Arial" w:cs="Arial"/>
          <w:bCs/>
          <w:color w:val="000000" w:themeColor="text1"/>
          <w:lang w:val="en-GB"/>
        </w:rPr>
      </w:pPr>
      <w:r w:rsidRPr="007B3571">
        <w:rPr>
          <w:rFonts w:ascii="Arial" w:hAnsi="Arial" w:cs="Arial"/>
          <w:bCs/>
          <w:color w:val="000000" w:themeColor="text1"/>
          <w:lang w:val="en-GB"/>
        </w:rPr>
        <w:t>Managing director Sam Back said: “The support we’ve had means we've been able to reduce equipment running costs, the level of heating we need and the co2 we produce. It has also unlocked additional support to help find future avenues for improvement.</w:t>
      </w:r>
    </w:p>
    <w:p w14:paraId="6C8562A1" w14:textId="77777777" w:rsidR="007B3571" w:rsidRPr="007B3571" w:rsidRDefault="007B3571" w:rsidP="007B3571">
      <w:pPr>
        <w:rPr>
          <w:rFonts w:ascii="Arial" w:hAnsi="Arial" w:cs="Arial"/>
          <w:bCs/>
          <w:color w:val="000000" w:themeColor="text1"/>
          <w:lang w:val="en-GB"/>
        </w:rPr>
      </w:pPr>
      <w:r w:rsidRPr="007B3571">
        <w:rPr>
          <w:rFonts w:ascii="Arial" w:hAnsi="Arial" w:cs="Arial"/>
          <w:bCs/>
          <w:color w:val="000000" w:themeColor="text1"/>
          <w:lang w:val="en-GB"/>
        </w:rPr>
        <w:t>“Without this help it’s likely we’d have had to scale down our plans to maintain the fantastic growth we’ve seen since we began brewing commercially in 2018.”</w:t>
      </w:r>
    </w:p>
    <w:p w14:paraId="44F99B53" w14:textId="77777777" w:rsidR="007B3571" w:rsidRPr="007B3571" w:rsidRDefault="007B3571" w:rsidP="007B3571">
      <w:pPr>
        <w:rPr>
          <w:rFonts w:ascii="Arial" w:hAnsi="Arial" w:cs="Arial"/>
          <w:bCs/>
          <w:color w:val="000000" w:themeColor="text1"/>
          <w:lang w:val="en-GB"/>
        </w:rPr>
      </w:pPr>
      <w:r w:rsidRPr="007B3571">
        <w:rPr>
          <w:rFonts w:ascii="Arial" w:hAnsi="Arial" w:cs="Arial"/>
          <w:bCs/>
          <w:color w:val="000000" w:themeColor="text1"/>
          <w:lang w:val="en-GB"/>
        </w:rPr>
        <w:t>BEAS is being delivered by the WMCA and DESNZ through Business Growth West Midlands in partnership with Aston University, Coventry City Council, Black Country Industrial Cluster, Birmingham City Council, Warwickshire County Council, Staffordshire County Council, Worcestershire County Council, and Pro Enviro.</w:t>
      </w:r>
    </w:p>
    <w:p w14:paraId="468E51DF" w14:textId="5B0682BB" w:rsidR="007B3571" w:rsidRDefault="007B3571" w:rsidP="007B3571">
      <w:pPr>
        <w:rPr>
          <w:rFonts w:ascii="Arial" w:hAnsi="Arial" w:cs="Arial"/>
          <w:bCs/>
          <w:color w:val="000000" w:themeColor="text1"/>
          <w:lang w:val="en-GB"/>
        </w:rPr>
      </w:pPr>
      <w:r w:rsidRPr="007B3571">
        <w:rPr>
          <w:rFonts w:ascii="Arial" w:hAnsi="Arial" w:cs="Arial"/>
          <w:bCs/>
          <w:color w:val="000000" w:themeColor="text1"/>
          <w:lang w:val="en-GB"/>
        </w:rPr>
        <w:t>Find out more about BEAS and a range of support programmes for SMEs at </w:t>
      </w:r>
      <w:hyperlink r:id="rId6" w:history="1">
        <w:r w:rsidRPr="0069287E">
          <w:rPr>
            <w:rStyle w:val="Hyperlink"/>
            <w:rFonts w:ascii="Arial" w:hAnsi="Arial" w:cs="Arial"/>
            <w:bCs/>
            <w:color w:val="000000" w:themeColor="text1"/>
            <w:lang w:val="en-GB"/>
          </w:rPr>
          <w:t>www.businessgrowthwestmidlands.org.uk</w:t>
        </w:r>
      </w:hyperlink>
      <w:r w:rsidR="0069287E" w:rsidRPr="0069287E">
        <w:rPr>
          <w:rFonts w:ascii="Arial" w:hAnsi="Arial" w:cs="Arial"/>
          <w:bCs/>
          <w:color w:val="000000" w:themeColor="text1"/>
          <w:u w:val="single"/>
          <w:lang w:val="en-GB"/>
        </w:rPr>
        <w:t>/beas</w:t>
      </w:r>
    </w:p>
    <w:p w14:paraId="531B021E" w14:textId="77777777" w:rsidR="007B3571" w:rsidRPr="007B3571" w:rsidRDefault="007B3571" w:rsidP="007B3571">
      <w:pPr>
        <w:rPr>
          <w:rFonts w:ascii="Arial" w:hAnsi="Arial" w:cs="Arial"/>
          <w:color w:val="000000" w:themeColor="text1"/>
          <w:lang w:val="en-GB"/>
        </w:rPr>
      </w:pPr>
      <w:r w:rsidRPr="007B3571">
        <w:rPr>
          <w:rFonts w:ascii="Arial" w:hAnsi="Arial" w:cs="Arial"/>
          <w:b/>
          <w:color w:val="000000" w:themeColor="text1"/>
          <w:lang w:val="en-GB"/>
        </w:rPr>
        <w:t>Photo caption:</w:t>
      </w:r>
      <w:r>
        <w:rPr>
          <w:rFonts w:ascii="Arial" w:hAnsi="Arial" w:cs="Arial"/>
          <w:bCs/>
          <w:color w:val="000000" w:themeColor="text1"/>
          <w:lang w:val="en-GB"/>
        </w:rPr>
        <w:t xml:space="preserve"> </w:t>
      </w:r>
      <w:r w:rsidRPr="007B3571">
        <w:rPr>
          <w:rFonts w:ascii="Arial" w:hAnsi="Arial" w:cs="Arial"/>
          <w:i/>
          <w:iCs/>
          <w:color w:val="000000" w:themeColor="text1"/>
          <w:lang w:val="en-GB"/>
        </w:rPr>
        <w:t>Mayor Richard Parker with Sam Back and Oli Hurlow, founders of Attic Brew Co in Stirchley, Birmingham who have had funding to cut their energy usage and carbon emissions.</w:t>
      </w:r>
    </w:p>
    <w:p w14:paraId="2861CD17" w14:textId="77777777" w:rsidR="0004749A" w:rsidRPr="007B3571" w:rsidRDefault="0004749A" w:rsidP="0004749A">
      <w:pPr>
        <w:spacing w:before="240" w:after="240" w:line="254" w:lineRule="auto"/>
        <w:jc w:val="center"/>
        <w:rPr>
          <w:rFonts w:ascii="Arial" w:hAnsi="Arial" w:cs="Arial"/>
          <w:highlight w:val="white"/>
        </w:rPr>
      </w:pPr>
      <w:r w:rsidRPr="007B3571">
        <w:rPr>
          <w:rFonts w:ascii="Arial" w:hAnsi="Arial" w:cs="Arial"/>
          <w:b/>
          <w:highlight w:val="white"/>
        </w:rPr>
        <w:t>ENDS</w:t>
      </w:r>
    </w:p>
    <w:p w14:paraId="4B05AF9D" w14:textId="77777777" w:rsidR="0004749A" w:rsidRPr="007B3571" w:rsidRDefault="0004749A" w:rsidP="0004749A">
      <w:pPr>
        <w:spacing w:line="240" w:lineRule="auto"/>
        <w:jc w:val="center"/>
        <w:rPr>
          <w:rFonts w:ascii="Arial" w:hAnsi="Arial" w:cs="Arial"/>
        </w:rPr>
      </w:pPr>
      <w:r w:rsidRPr="007B3571">
        <w:rPr>
          <w:rFonts w:ascii="Arial" w:hAnsi="Arial" w:cs="Arial"/>
          <w:b/>
        </w:rPr>
        <w:t>Follow WMCA on our social media:</w:t>
      </w:r>
    </w:p>
    <w:p w14:paraId="342F0615" w14:textId="77777777" w:rsidR="0004749A" w:rsidRPr="007B3571" w:rsidRDefault="0004749A" w:rsidP="0004749A">
      <w:pPr>
        <w:spacing w:line="240" w:lineRule="auto"/>
        <w:jc w:val="center"/>
        <w:rPr>
          <w:rFonts w:ascii="Arial" w:hAnsi="Arial" w:cs="Arial"/>
        </w:rPr>
      </w:pPr>
    </w:p>
    <w:p w14:paraId="0B092AA0" w14:textId="77777777" w:rsidR="0004749A" w:rsidRPr="007B3571" w:rsidRDefault="0004749A" w:rsidP="0004749A">
      <w:pPr>
        <w:spacing w:line="240" w:lineRule="auto"/>
        <w:jc w:val="center"/>
        <w:rPr>
          <w:rFonts w:ascii="Arial" w:hAnsi="Arial" w:cs="Arial"/>
        </w:rPr>
      </w:pPr>
      <w:r w:rsidRPr="007B3571">
        <w:rPr>
          <w:rFonts w:ascii="Arial" w:hAnsi="Arial" w:cs="Arial"/>
          <w:noProof/>
        </w:rPr>
        <w:drawing>
          <wp:inline distT="0" distB="0" distL="0" distR="0" wp14:anchorId="4FE9AC4A" wp14:editId="528360A8">
            <wp:extent cx="231377" cy="221531"/>
            <wp:effectExtent l="0" t="0" r="0" b="0"/>
            <wp:docPr id="1" name="image2.png" descr="A black circle with a letter f in i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A black circle with a letter f in it&#10;&#10;Description automatically generated"/>
                    <pic:cNvPicPr preferRelativeResize="0"/>
                  </pic:nvPicPr>
                  <pic:blipFill>
                    <a:blip r:embed="rId7"/>
                    <a:srcRect/>
                    <a:stretch>
                      <a:fillRect/>
                    </a:stretch>
                  </pic:blipFill>
                  <pic:spPr>
                    <a:xfrm>
                      <a:off x="0" y="0"/>
                      <a:ext cx="231377" cy="221531"/>
                    </a:xfrm>
                    <a:prstGeom prst="rect">
                      <a:avLst/>
                    </a:prstGeom>
                    <a:ln/>
                  </pic:spPr>
                </pic:pic>
              </a:graphicData>
            </a:graphic>
          </wp:inline>
        </w:drawing>
      </w:r>
      <w:r w:rsidRPr="007B3571">
        <w:rPr>
          <w:rFonts w:ascii="Arial" w:hAnsi="Arial" w:cs="Arial"/>
        </w:rPr>
        <w:t xml:space="preserve"> </w:t>
      </w:r>
      <w:r w:rsidRPr="007B3571">
        <w:rPr>
          <w:rFonts w:ascii="Arial" w:hAnsi="Arial" w:cs="Arial"/>
          <w:noProof/>
        </w:rPr>
        <w:drawing>
          <wp:inline distT="0" distB="0" distL="0" distR="0" wp14:anchorId="151FFBB4" wp14:editId="0707E6BC">
            <wp:extent cx="184150" cy="184150"/>
            <wp:effectExtent l="0" t="0" r="0" b="0"/>
            <wp:docPr id="4" name="image3.png" descr="A black background with a black squar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image3.png" descr="A black background with a black square&#10;&#10;Description automatically generated with medium confidence"/>
                    <pic:cNvPicPr preferRelativeResize="0"/>
                  </pic:nvPicPr>
                  <pic:blipFill>
                    <a:blip r:embed="rId8"/>
                    <a:srcRect/>
                    <a:stretch>
                      <a:fillRect/>
                    </a:stretch>
                  </pic:blipFill>
                  <pic:spPr>
                    <a:xfrm>
                      <a:off x="0" y="0"/>
                      <a:ext cx="184150" cy="184150"/>
                    </a:xfrm>
                    <a:prstGeom prst="rect">
                      <a:avLst/>
                    </a:prstGeom>
                    <a:ln/>
                  </pic:spPr>
                </pic:pic>
              </a:graphicData>
            </a:graphic>
          </wp:inline>
        </w:drawing>
      </w:r>
      <w:r w:rsidRPr="007B3571">
        <w:rPr>
          <w:rFonts w:ascii="Arial" w:hAnsi="Arial" w:cs="Arial"/>
        </w:rPr>
        <w:t xml:space="preserve">  </w:t>
      </w:r>
      <w:r w:rsidRPr="007B3571">
        <w:rPr>
          <w:rFonts w:ascii="Arial" w:hAnsi="Arial" w:cs="Arial"/>
          <w:noProof/>
        </w:rPr>
        <w:drawing>
          <wp:inline distT="0" distB="0" distL="0" distR="0" wp14:anchorId="552B7291" wp14:editId="7ED70E52">
            <wp:extent cx="192031" cy="191942"/>
            <wp:effectExtent l="0" t="0" r="0" b="0"/>
            <wp:docPr id="2" name="image1.png" descr="A black background with a black squar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image1.png" descr="A black background with a black square&#10;&#10;Description automatically generated with medium confidence"/>
                    <pic:cNvPicPr preferRelativeResize="0"/>
                  </pic:nvPicPr>
                  <pic:blipFill>
                    <a:blip r:embed="rId9"/>
                    <a:srcRect/>
                    <a:stretch>
                      <a:fillRect/>
                    </a:stretch>
                  </pic:blipFill>
                  <pic:spPr>
                    <a:xfrm>
                      <a:off x="0" y="0"/>
                      <a:ext cx="192031" cy="191942"/>
                    </a:xfrm>
                    <a:prstGeom prst="rect">
                      <a:avLst/>
                    </a:prstGeom>
                    <a:ln/>
                  </pic:spPr>
                </pic:pic>
              </a:graphicData>
            </a:graphic>
          </wp:inline>
        </w:drawing>
      </w:r>
      <w:r w:rsidRPr="007B3571">
        <w:rPr>
          <w:rFonts w:ascii="Arial" w:hAnsi="Arial" w:cs="Arial"/>
        </w:rPr>
        <w:t xml:space="preserve"> </w:t>
      </w:r>
      <w:r w:rsidRPr="007B3571">
        <w:rPr>
          <w:rFonts w:ascii="Arial" w:hAnsi="Arial" w:cs="Arial"/>
          <w:noProof/>
        </w:rPr>
        <w:drawing>
          <wp:inline distT="0" distB="0" distL="0" distR="0" wp14:anchorId="1B4D6457" wp14:editId="030F1D86">
            <wp:extent cx="191723" cy="212264"/>
            <wp:effectExtent l="0" t="0" r="0" b="0"/>
            <wp:docPr id="5" name="image5.png" descr="A black and white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5.png" descr="A black and white logo&#10;&#10;Description automatically generated"/>
                    <pic:cNvPicPr preferRelativeResize="0"/>
                  </pic:nvPicPr>
                  <pic:blipFill>
                    <a:blip r:embed="rId10"/>
                    <a:srcRect/>
                    <a:stretch>
                      <a:fillRect/>
                    </a:stretch>
                  </pic:blipFill>
                  <pic:spPr>
                    <a:xfrm>
                      <a:off x="0" y="0"/>
                      <a:ext cx="191723" cy="212264"/>
                    </a:xfrm>
                    <a:prstGeom prst="rect">
                      <a:avLst/>
                    </a:prstGeom>
                    <a:ln/>
                  </pic:spPr>
                </pic:pic>
              </a:graphicData>
            </a:graphic>
          </wp:inline>
        </w:drawing>
      </w:r>
      <w:r w:rsidRPr="007B3571">
        <w:rPr>
          <w:rFonts w:ascii="Arial" w:hAnsi="Arial" w:cs="Arial"/>
        </w:rPr>
        <w:t xml:space="preserve"> </w:t>
      </w:r>
      <w:r w:rsidRPr="007B3571">
        <w:rPr>
          <w:rFonts w:ascii="Arial" w:hAnsi="Arial" w:cs="Arial"/>
          <w:noProof/>
        </w:rPr>
        <w:drawing>
          <wp:inline distT="0" distB="0" distL="0" distR="0" wp14:anchorId="75EC4ED4" wp14:editId="05992138">
            <wp:extent cx="210488" cy="207392"/>
            <wp:effectExtent l="0" t="0" r="0" b="0"/>
            <wp:docPr id="3" name="image4.png" descr="A black square with black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4.png" descr="A black square with black text&#10;&#10;Description automatically generated"/>
                    <pic:cNvPicPr preferRelativeResize="0"/>
                  </pic:nvPicPr>
                  <pic:blipFill>
                    <a:blip r:embed="rId11"/>
                    <a:srcRect/>
                    <a:stretch>
                      <a:fillRect/>
                    </a:stretch>
                  </pic:blipFill>
                  <pic:spPr>
                    <a:xfrm>
                      <a:off x="0" y="0"/>
                      <a:ext cx="210488" cy="207392"/>
                    </a:xfrm>
                    <a:prstGeom prst="rect">
                      <a:avLst/>
                    </a:prstGeom>
                    <a:ln/>
                  </pic:spPr>
                </pic:pic>
              </a:graphicData>
            </a:graphic>
          </wp:inline>
        </w:drawing>
      </w:r>
    </w:p>
    <w:p w14:paraId="79B4EB2D" w14:textId="77777777" w:rsidR="0004749A" w:rsidRPr="007B3571" w:rsidRDefault="0004749A" w:rsidP="0004749A">
      <w:pPr>
        <w:spacing w:line="240" w:lineRule="auto"/>
        <w:jc w:val="center"/>
        <w:rPr>
          <w:rFonts w:ascii="Arial" w:hAnsi="Arial" w:cs="Arial"/>
        </w:rPr>
      </w:pPr>
    </w:p>
    <w:p w14:paraId="2CAF2040" w14:textId="77777777" w:rsidR="0004749A" w:rsidRPr="007B3571" w:rsidRDefault="0004749A" w:rsidP="0004749A">
      <w:pPr>
        <w:spacing w:line="240" w:lineRule="auto"/>
        <w:jc w:val="center"/>
        <w:rPr>
          <w:rFonts w:ascii="Arial" w:hAnsi="Arial" w:cs="Arial"/>
        </w:rPr>
      </w:pPr>
      <w:r w:rsidRPr="007B3571">
        <w:rPr>
          <w:rFonts w:ascii="Arial" w:hAnsi="Arial" w:cs="Arial"/>
          <w:b/>
        </w:rPr>
        <w:t>More information from the WMCA media team email </w:t>
      </w:r>
      <w:hyperlink r:id="rId12">
        <w:r w:rsidRPr="007B3571">
          <w:rPr>
            <w:rFonts w:ascii="Arial" w:hAnsi="Arial" w:cs="Arial"/>
            <w:color w:val="0563C1"/>
            <w:u w:val="single"/>
          </w:rPr>
          <w:t>media@wmca.org.uk</w:t>
        </w:r>
      </w:hyperlink>
      <w:r w:rsidRPr="007B3571">
        <w:rPr>
          <w:rFonts w:ascii="Arial" w:hAnsi="Arial" w:cs="Arial"/>
        </w:rPr>
        <w:t> </w:t>
      </w:r>
    </w:p>
    <w:p w14:paraId="4B8958FC" w14:textId="77777777" w:rsidR="0004749A" w:rsidRPr="007B3571" w:rsidRDefault="0004749A" w:rsidP="0004749A">
      <w:pPr>
        <w:shd w:val="clear" w:color="auto" w:fill="FFFFFF"/>
        <w:spacing w:line="240" w:lineRule="auto"/>
        <w:rPr>
          <w:rFonts w:ascii="Arial" w:hAnsi="Arial" w:cs="Arial"/>
          <w:b/>
        </w:rPr>
      </w:pPr>
    </w:p>
    <w:p w14:paraId="3239C34D" w14:textId="019851DE" w:rsidR="0004749A" w:rsidRPr="007B3571" w:rsidRDefault="0004749A" w:rsidP="0004749A">
      <w:pPr>
        <w:shd w:val="clear" w:color="auto" w:fill="FFFFFF"/>
        <w:spacing w:line="240" w:lineRule="auto"/>
        <w:rPr>
          <w:rFonts w:ascii="Arial" w:hAnsi="Arial" w:cs="Arial"/>
          <w:b/>
        </w:rPr>
      </w:pPr>
      <w:r w:rsidRPr="007B3571">
        <w:rPr>
          <w:rFonts w:ascii="Arial" w:hAnsi="Arial" w:cs="Arial"/>
          <w:b/>
        </w:rPr>
        <w:t>Notes to Editors:</w:t>
      </w:r>
    </w:p>
    <w:p w14:paraId="57E87B7B" w14:textId="77777777" w:rsidR="00345E74" w:rsidRPr="007B3571" w:rsidRDefault="00345E74" w:rsidP="0004749A">
      <w:pPr>
        <w:shd w:val="clear" w:color="auto" w:fill="FFFFFF"/>
        <w:spacing w:line="240" w:lineRule="auto"/>
        <w:rPr>
          <w:rFonts w:ascii="Arial" w:hAnsi="Arial" w:cs="Arial"/>
          <w:bCs/>
          <w:color w:val="333333"/>
        </w:rPr>
      </w:pPr>
    </w:p>
    <w:p w14:paraId="6D06338B" w14:textId="77777777" w:rsidR="0004749A" w:rsidRPr="007B3571" w:rsidRDefault="0004749A" w:rsidP="0004749A">
      <w:pPr>
        <w:shd w:val="clear" w:color="auto" w:fill="FFFFFF"/>
        <w:spacing w:line="240" w:lineRule="auto"/>
        <w:rPr>
          <w:rFonts w:ascii="Arial" w:hAnsi="Arial" w:cs="Arial"/>
          <w:b/>
        </w:rPr>
      </w:pPr>
      <w:r w:rsidRPr="007B3571">
        <w:rPr>
          <w:rFonts w:ascii="Arial" w:hAnsi="Arial" w:cs="Arial"/>
          <w:b/>
        </w:rPr>
        <w:t xml:space="preserve">About the West Midlands Combined Authority </w:t>
      </w:r>
    </w:p>
    <w:p w14:paraId="21F43BC8" w14:textId="77777777" w:rsidR="0004749A" w:rsidRPr="007B3571" w:rsidRDefault="0004749A" w:rsidP="0004749A">
      <w:pPr>
        <w:shd w:val="clear" w:color="auto" w:fill="FFFFFF"/>
        <w:spacing w:line="240" w:lineRule="auto"/>
        <w:rPr>
          <w:rFonts w:ascii="Arial" w:hAnsi="Arial" w:cs="Arial"/>
        </w:rPr>
      </w:pPr>
      <w:r w:rsidRPr="007B3571">
        <w:rPr>
          <w:rFonts w:ascii="Arial" w:hAnsi="Arial" w:cs="Arial"/>
        </w:rPr>
        <w:t>Led by the Mayor of the West Midlands, the WMCA brings together 18 local councils to oversee the transfer of powers and funding from Whitehall to the West Midlands.</w:t>
      </w:r>
    </w:p>
    <w:p w14:paraId="31A62ADE" w14:textId="77777777" w:rsidR="0004749A" w:rsidRPr="007B3571" w:rsidRDefault="0004749A" w:rsidP="0004749A">
      <w:pPr>
        <w:shd w:val="clear" w:color="auto" w:fill="FFFFFF"/>
        <w:spacing w:line="240" w:lineRule="auto"/>
        <w:rPr>
          <w:rFonts w:ascii="Arial" w:hAnsi="Arial" w:cs="Arial"/>
        </w:rPr>
      </w:pPr>
      <w:r w:rsidRPr="007B3571">
        <w:rPr>
          <w:rFonts w:ascii="Arial" w:hAnsi="Arial" w:cs="Arial"/>
        </w:rPr>
        <w:lastRenderedPageBreak/>
        <w:t>The WMCA is putting these new powers from government back where they belong, in local hands, bringing the region together to build a healthier, happier, better connected and more prosperous West Midlands.</w:t>
      </w:r>
    </w:p>
    <w:p w14:paraId="4EC75DDD" w14:textId="77777777" w:rsidR="0004749A" w:rsidRPr="007B3571" w:rsidRDefault="0004749A" w:rsidP="0004749A">
      <w:pPr>
        <w:shd w:val="clear" w:color="auto" w:fill="FFFFFF"/>
        <w:spacing w:line="240" w:lineRule="auto"/>
        <w:rPr>
          <w:rFonts w:ascii="Arial" w:hAnsi="Arial" w:cs="Arial"/>
        </w:rPr>
      </w:pPr>
      <w:r w:rsidRPr="007B3571">
        <w:rPr>
          <w:rFonts w:ascii="Arial" w:hAnsi="Arial" w:cs="Arial"/>
        </w:rPr>
        <w:t>Billions of pounds are being invested by the WMCA to improve the region’s transport network, transform its derelict industrial land into new homes and workplaces, support existing businesses and help grow the innovative, green industries of the future.</w:t>
      </w:r>
    </w:p>
    <w:p w14:paraId="5168D19C" w14:textId="77777777" w:rsidR="0004749A" w:rsidRPr="007B3571" w:rsidRDefault="0004749A" w:rsidP="0004749A">
      <w:pPr>
        <w:shd w:val="clear" w:color="auto" w:fill="FFFFFF"/>
        <w:spacing w:line="240" w:lineRule="auto"/>
        <w:rPr>
          <w:rFonts w:ascii="Arial" w:hAnsi="Arial" w:cs="Arial"/>
        </w:rPr>
      </w:pPr>
      <w:r w:rsidRPr="007B3571">
        <w:rPr>
          <w:rFonts w:ascii="Arial" w:hAnsi="Arial" w:cs="Arial"/>
        </w:rPr>
        <w:t>At the heart of this vision is a strong economy that is both green and inclusive, one that supports the region’s ambition to be net zero carbon by 2041 and offers everyone the opportunity of a good quality, affordable home and the skills needed for a worthwhile job.</w:t>
      </w:r>
    </w:p>
    <w:p w14:paraId="3D3E1DD8" w14:textId="77777777" w:rsidR="0004749A" w:rsidRPr="007B3571" w:rsidRDefault="0004749A" w:rsidP="0004749A">
      <w:pPr>
        <w:spacing w:line="254" w:lineRule="auto"/>
        <w:rPr>
          <w:rFonts w:ascii="Arial" w:hAnsi="Arial" w:cs="Arial"/>
        </w:rPr>
      </w:pPr>
    </w:p>
    <w:p w14:paraId="130BCEF3" w14:textId="77777777" w:rsidR="0004749A" w:rsidRPr="007B3571" w:rsidRDefault="0004749A" w:rsidP="0004749A">
      <w:pPr>
        <w:shd w:val="clear" w:color="auto" w:fill="FFFFFF"/>
        <w:spacing w:line="240" w:lineRule="auto"/>
        <w:rPr>
          <w:rFonts w:ascii="Arial" w:hAnsi="Arial" w:cs="Arial"/>
          <w:b/>
        </w:rPr>
      </w:pPr>
      <w:r w:rsidRPr="007B3571">
        <w:rPr>
          <w:rFonts w:ascii="Arial" w:hAnsi="Arial" w:cs="Arial"/>
          <w:b/>
        </w:rPr>
        <w:t>Mayoral priorities</w:t>
      </w:r>
    </w:p>
    <w:p w14:paraId="22C6EF01" w14:textId="77777777" w:rsidR="0004749A" w:rsidRPr="007B3571" w:rsidRDefault="0004749A" w:rsidP="0004749A">
      <w:pPr>
        <w:shd w:val="clear" w:color="auto" w:fill="FFFFFF"/>
        <w:spacing w:line="240" w:lineRule="auto"/>
        <w:rPr>
          <w:rFonts w:ascii="Arial" w:hAnsi="Arial" w:cs="Arial"/>
        </w:rPr>
      </w:pPr>
      <w:r w:rsidRPr="007B3571">
        <w:rPr>
          <w:rFonts w:ascii="Arial" w:hAnsi="Arial" w:cs="Arial"/>
        </w:rPr>
        <w:t xml:space="preserve">The </w:t>
      </w:r>
      <w:proofErr w:type="gramStart"/>
      <w:r w:rsidRPr="007B3571">
        <w:rPr>
          <w:rFonts w:ascii="Arial" w:hAnsi="Arial" w:cs="Arial"/>
        </w:rPr>
        <w:t>Mayor</w:t>
      </w:r>
      <w:proofErr w:type="gramEnd"/>
      <w:r w:rsidRPr="007B3571">
        <w:rPr>
          <w:rFonts w:ascii="Arial" w:hAnsi="Arial" w:cs="Arial"/>
        </w:rPr>
        <w:t xml:space="preserve"> has four priority areas of work for the region:</w:t>
      </w:r>
    </w:p>
    <w:p w14:paraId="576D065A" w14:textId="77777777" w:rsidR="0004749A" w:rsidRPr="007B3571" w:rsidRDefault="0004749A" w:rsidP="0004749A">
      <w:pPr>
        <w:spacing w:line="254" w:lineRule="auto"/>
        <w:rPr>
          <w:rFonts w:ascii="Arial" w:hAnsi="Arial" w:cs="Arial"/>
        </w:rPr>
      </w:pPr>
      <w:r w:rsidRPr="007B3571">
        <w:rPr>
          <w:rFonts w:ascii="Arial" w:hAnsi="Arial" w:cs="Arial"/>
          <w:b/>
        </w:rPr>
        <w:t>Jobs for everyone</w:t>
      </w:r>
      <w:r w:rsidRPr="007B3571">
        <w:rPr>
          <w:rFonts w:ascii="Arial" w:hAnsi="Arial" w:cs="Arial"/>
        </w:rPr>
        <w:t xml:space="preserve"> – Investing in jobs, skills, training, and apprenticeships, reducing youth unemployment, and ensuring everyone has a job that pays well.</w:t>
      </w:r>
    </w:p>
    <w:p w14:paraId="0C99801E" w14:textId="77777777" w:rsidR="0004749A" w:rsidRPr="007B3571" w:rsidRDefault="0004749A" w:rsidP="0004749A">
      <w:pPr>
        <w:spacing w:line="254" w:lineRule="auto"/>
        <w:rPr>
          <w:rFonts w:ascii="Arial" w:hAnsi="Arial" w:cs="Arial"/>
        </w:rPr>
      </w:pPr>
      <w:r w:rsidRPr="007B3571">
        <w:rPr>
          <w:rFonts w:ascii="Arial" w:hAnsi="Arial" w:cs="Arial"/>
          <w:b/>
        </w:rPr>
        <w:t>Homes for everyone</w:t>
      </w:r>
      <w:r w:rsidRPr="007B3571">
        <w:rPr>
          <w:rFonts w:ascii="Arial" w:hAnsi="Arial" w:cs="Arial"/>
        </w:rPr>
        <w:t xml:space="preserve"> – Building social and affordable homes and creating vibrant communities so that everyone will have a place to call home.</w:t>
      </w:r>
    </w:p>
    <w:p w14:paraId="77D4B512" w14:textId="77777777" w:rsidR="0004749A" w:rsidRPr="007B3571" w:rsidRDefault="0004749A" w:rsidP="0004749A">
      <w:pPr>
        <w:spacing w:line="254" w:lineRule="auto"/>
        <w:rPr>
          <w:rFonts w:ascii="Arial" w:hAnsi="Arial" w:cs="Arial"/>
        </w:rPr>
      </w:pPr>
      <w:r w:rsidRPr="007B3571">
        <w:rPr>
          <w:rFonts w:ascii="Arial" w:hAnsi="Arial" w:cs="Arial"/>
          <w:b/>
        </w:rPr>
        <w:t>Growth for everyone</w:t>
      </w:r>
      <w:r w:rsidRPr="007B3571">
        <w:rPr>
          <w:rFonts w:ascii="Arial" w:hAnsi="Arial" w:cs="Arial"/>
        </w:rPr>
        <w:t xml:space="preserve"> – Helping businesses grow, supporting innovation and creativity, and making sure everyone benefits while protecting the environment.</w:t>
      </w:r>
    </w:p>
    <w:p w14:paraId="629E2A20" w14:textId="12DB9AD3" w:rsidR="00D13D51" w:rsidRPr="007B3571" w:rsidRDefault="0004749A" w:rsidP="0004749A">
      <w:pPr>
        <w:spacing w:line="254" w:lineRule="auto"/>
        <w:rPr>
          <w:rFonts w:ascii="Arial" w:hAnsi="Arial" w:cs="Arial"/>
        </w:rPr>
      </w:pPr>
      <w:r w:rsidRPr="007B3571">
        <w:rPr>
          <w:rFonts w:ascii="Arial" w:hAnsi="Arial" w:cs="Arial"/>
          <w:b/>
        </w:rPr>
        <w:t>Journeys for everyone</w:t>
      </w:r>
      <w:r w:rsidRPr="007B3571">
        <w:rPr>
          <w:rFonts w:ascii="Arial" w:hAnsi="Arial" w:cs="Arial"/>
        </w:rPr>
        <w:t xml:space="preserve"> – Connecting communities and making travel easier, safer, and more affordable for everyone.</w:t>
      </w:r>
    </w:p>
    <w:sectPr w:rsidR="00D13D51" w:rsidRPr="007B35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9A23CB"/>
    <w:multiLevelType w:val="hybridMultilevel"/>
    <w:tmpl w:val="AAA2B3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473540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AF1"/>
    <w:rsid w:val="0000562E"/>
    <w:rsid w:val="000201CD"/>
    <w:rsid w:val="00021769"/>
    <w:rsid w:val="00023A05"/>
    <w:rsid w:val="0003010F"/>
    <w:rsid w:val="00040656"/>
    <w:rsid w:val="00040861"/>
    <w:rsid w:val="00046A76"/>
    <w:rsid w:val="0004749A"/>
    <w:rsid w:val="000579AD"/>
    <w:rsid w:val="00060A5B"/>
    <w:rsid w:val="00063FD8"/>
    <w:rsid w:val="000717CC"/>
    <w:rsid w:val="00075368"/>
    <w:rsid w:val="00080990"/>
    <w:rsid w:val="000948AD"/>
    <w:rsid w:val="000A1820"/>
    <w:rsid w:val="000A715E"/>
    <w:rsid w:val="000B1D2E"/>
    <w:rsid w:val="000B1F5A"/>
    <w:rsid w:val="000B7F8F"/>
    <w:rsid w:val="000F64EE"/>
    <w:rsid w:val="00100FB7"/>
    <w:rsid w:val="001132FA"/>
    <w:rsid w:val="001136AD"/>
    <w:rsid w:val="0012223F"/>
    <w:rsid w:val="0014330C"/>
    <w:rsid w:val="00162D57"/>
    <w:rsid w:val="00165321"/>
    <w:rsid w:val="00167BF4"/>
    <w:rsid w:val="001708D8"/>
    <w:rsid w:val="0017285F"/>
    <w:rsid w:val="00193DDC"/>
    <w:rsid w:val="001C1939"/>
    <w:rsid w:val="001C3054"/>
    <w:rsid w:val="001D1ED5"/>
    <w:rsid w:val="001D5836"/>
    <w:rsid w:val="001E50F1"/>
    <w:rsid w:val="002163C4"/>
    <w:rsid w:val="00217222"/>
    <w:rsid w:val="0022700A"/>
    <w:rsid w:val="002345BC"/>
    <w:rsid w:val="00250D09"/>
    <w:rsid w:val="00255F6B"/>
    <w:rsid w:val="002B4D1E"/>
    <w:rsid w:val="002B5E31"/>
    <w:rsid w:val="002C5507"/>
    <w:rsid w:val="002D108C"/>
    <w:rsid w:val="002D278B"/>
    <w:rsid w:val="002D5993"/>
    <w:rsid w:val="002E1B76"/>
    <w:rsid w:val="002E3B90"/>
    <w:rsid w:val="00300DF9"/>
    <w:rsid w:val="00302398"/>
    <w:rsid w:val="00303BEB"/>
    <w:rsid w:val="00314C95"/>
    <w:rsid w:val="003159C9"/>
    <w:rsid w:val="00320793"/>
    <w:rsid w:val="00320A77"/>
    <w:rsid w:val="00330637"/>
    <w:rsid w:val="00341CE8"/>
    <w:rsid w:val="00345E74"/>
    <w:rsid w:val="003616D4"/>
    <w:rsid w:val="003768EB"/>
    <w:rsid w:val="00377880"/>
    <w:rsid w:val="00393ABA"/>
    <w:rsid w:val="003A3445"/>
    <w:rsid w:val="003A69A0"/>
    <w:rsid w:val="003C48A8"/>
    <w:rsid w:val="003D42DC"/>
    <w:rsid w:val="003E1685"/>
    <w:rsid w:val="00402E18"/>
    <w:rsid w:val="0040779C"/>
    <w:rsid w:val="004144C9"/>
    <w:rsid w:val="004231EC"/>
    <w:rsid w:val="0044315F"/>
    <w:rsid w:val="0045206B"/>
    <w:rsid w:val="00460B63"/>
    <w:rsid w:val="00462CC2"/>
    <w:rsid w:val="00473F68"/>
    <w:rsid w:val="004C453F"/>
    <w:rsid w:val="004D01D9"/>
    <w:rsid w:val="00513DD6"/>
    <w:rsid w:val="00520D0B"/>
    <w:rsid w:val="00524F48"/>
    <w:rsid w:val="00534521"/>
    <w:rsid w:val="0054342A"/>
    <w:rsid w:val="00547190"/>
    <w:rsid w:val="00550A10"/>
    <w:rsid w:val="005514FB"/>
    <w:rsid w:val="00554402"/>
    <w:rsid w:val="0055613D"/>
    <w:rsid w:val="005565FD"/>
    <w:rsid w:val="0056393A"/>
    <w:rsid w:val="00565086"/>
    <w:rsid w:val="005650DA"/>
    <w:rsid w:val="00576023"/>
    <w:rsid w:val="005768CB"/>
    <w:rsid w:val="00582A97"/>
    <w:rsid w:val="00597009"/>
    <w:rsid w:val="005A5745"/>
    <w:rsid w:val="005F5174"/>
    <w:rsid w:val="00610494"/>
    <w:rsid w:val="00637B10"/>
    <w:rsid w:val="006432CA"/>
    <w:rsid w:val="00645974"/>
    <w:rsid w:val="006518EE"/>
    <w:rsid w:val="006762C2"/>
    <w:rsid w:val="00684A50"/>
    <w:rsid w:val="0069287E"/>
    <w:rsid w:val="006978EF"/>
    <w:rsid w:val="006B6FFB"/>
    <w:rsid w:val="006C0051"/>
    <w:rsid w:val="006D0184"/>
    <w:rsid w:val="006E6190"/>
    <w:rsid w:val="006F09EA"/>
    <w:rsid w:val="006F176A"/>
    <w:rsid w:val="00710FD7"/>
    <w:rsid w:val="00731145"/>
    <w:rsid w:val="00737AA3"/>
    <w:rsid w:val="00740669"/>
    <w:rsid w:val="007519CB"/>
    <w:rsid w:val="0075274E"/>
    <w:rsid w:val="007614CA"/>
    <w:rsid w:val="00763B3D"/>
    <w:rsid w:val="00771506"/>
    <w:rsid w:val="0077555F"/>
    <w:rsid w:val="00776118"/>
    <w:rsid w:val="007826DD"/>
    <w:rsid w:val="00783085"/>
    <w:rsid w:val="0079448B"/>
    <w:rsid w:val="007B3571"/>
    <w:rsid w:val="007C76CE"/>
    <w:rsid w:val="007F2EA1"/>
    <w:rsid w:val="008065A9"/>
    <w:rsid w:val="00820FBC"/>
    <w:rsid w:val="00821A69"/>
    <w:rsid w:val="00826EF0"/>
    <w:rsid w:val="008354AE"/>
    <w:rsid w:val="0086328C"/>
    <w:rsid w:val="00896938"/>
    <w:rsid w:val="00896A85"/>
    <w:rsid w:val="008B4133"/>
    <w:rsid w:val="008C74E6"/>
    <w:rsid w:val="008D467A"/>
    <w:rsid w:val="008E6A04"/>
    <w:rsid w:val="00910EA4"/>
    <w:rsid w:val="00954A76"/>
    <w:rsid w:val="00957FC1"/>
    <w:rsid w:val="00964411"/>
    <w:rsid w:val="009765D6"/>
    <w:rsid w:val="009816B9"/>
    <w:rsid w:val="0099196B"/>
    <w:rsid w:val="00992746"/>
    <w:rsid w:val="009A24DE"/>
    <w:rsid w:val="009A3AE6"/>
    <w:rsid w:val="009B16D0"/>
    <w:rsid w:val="009B4B35"/>
    <w:rsid w:val="009B7060"/>
    <w:rsid w:val="009D4E27"/>
    <w:rsid w:val="009D5952"/>
    <w:rsid w:val="009D628B"/>
    <w:rsid w:val="009E4F13"/>
    <w:rsid w:val="009F739D"/>
    <w:rsid w:val="00A00EB1"/>
    <w:rsid w:val="00A03D4E"/>
    <w:rsid w:val="00A1282B"/>
    <w:rsid w:val="00A22546"/>
    <w:rsid w:val="00A234BE"/>
    <w:rsid w:val="00A26689"/>
    <w:rsid w:val="00A34627"/>
    <w:rsid w:val="00A353AA"/>
    <w:rsid w:val="00A460F0"/>
    <w:rsid w:val="00A55D16"/>
    <w:rsid w:val="00A574FF"/>
    <w:rsid w:val="00A60AE8"/>
    <w:rsid w:val="00A61F86"/>
    <w:rsid w:val="00A622AC"/>
    <w:rsid w:val="00A83B91"/>
    <w:rsid w:val="00A97AB6"/>
    <w:rsid w:val="00AC32BD"/>
    <w:rsid w:val="00AD0E0D"/>
    <w:rsid w:val="00AF5435"/>
    <w:rsid w:val="00AF61D6"/>
    <w:rsid w:val="00B010C3"/>
    <w:rsid w:val="00B01956"/>
    <w:rsid w:val="00B1256F"/>
    <w:rsid w:val="00B15426"/>
    <w:rsid w:val="00B26C65"/>
    <w:rsid w:val="00B26CAF"/>
    <w:rsid w:val="00B71AFA"/>
    <w:rsid w:val="00B7377D"/>
    <w:rsid w:val="00B75948"/>
    <w:rsid w:val="00BA0634"/>
    <w:rsid w:val="00BB3577"/>
    <w:rsid w:val="00BE2016"/>
    <w:rsid w:val="00C00407"/>
    <w:rsid w:val="00C01448"/>
    <w:rsid w:val="00C032B1"/>
    <w:rsid w:val="00C07617"/>
    <w:rsid w:val="00C54B1B"/>
    <w:rsid w:val="00C6371D"/>
    <w:rsid w:val="00C65277"/>
    <w:rsid w:val="00C662BA"/>
    <w:rsid w:val="00C83FB9"/>
    <w:rsid w:val="00CA1ABC"/>
    <w:rsid w:val="00CA220B"/>
    <w:rsid w:val="00CC4159"/>
    <w:rsid w:val="00CE416B"/>
    <w:rsid w:val="00CF532E"/>
    <w:rsid w:val="00CF5FAD"/>
    <w:rsid w:val="00CF6AF1"/>
    <w:rsid w:val="00D0653E"/>
    <w:rsid w:val="00D113F5"/>
    <w:rsid w:val="00D12446"/>
    <w:rsid w:val="00D13D51"/>
    <w:rsid w:val="00D27C52"/>
    <w:rsid w:val="00D3716A"/>
    <w:rsid w:val="00D40F88"/>
    <w:rsid w:val="00D41327"/>
    <w:rsid w:val="00D64B2F"/>
    <w:rsid w:val="00D66368"/>
    <w:rsid w:val="00D678AD"/>
    <w:rsid w:val="00D743B5"/>
    <w:rsid w:val="00D83EEE"/>
    <w:rsid w:val="00D920ED"/>
    <w:rsid w:val="00D926AB"/>
    <w:rsid w:val="00DB22FB"/>
    <w:rsid w:val="00DB5C8C"/>
    <w:rsid w:val="00DC22B7"/>
    <w:rsid w:val="00DC2A44"/>
    <w:rsid w:val="00DD1497"/>
    <w:rsid w:val="00DD3C62"/>
    <w:rsid w:val="00DF3276"/>
    <w:rsid w:val="00DF406A"/>
    <w:rsid w:val="00DF530D"/>
    <w:rsid w:val="00E12859"/>
    <w:rsid w:val="00E419C0"/>
    <w:rsid w:val="00E63DEC"/>
    <w:rsid w:val="00E74167"/>
    <w:rsid w:val="00E74F5F"/>
    <w:rsid w:val="00E82030"/>
    <w:rsid w:val="00E865CA"/>
    <w:rsid w:val="00E97934"/>
    <w:rsid w:val="00EA0FE6"/>
    <w:rsid w:val="00EA2E73"/>
    <w:rsid w:val="00EB4689"/>
    <w:rsid w:val="00ED3854"/>
    <w:rsid w:val="00EE10E5"/>
    <w:rsid w:val="00EE51A5"/>
    <w:rsid w:val="00F0073F"/>
    <w:rsid w:val="00F02221"/>
    <w:rsid w:val="00F20DBA"/>
    <w:rsid w:val="00F44365"/>
    <w:rsid w:val="00F57A53"/>
    <w:rsid w:val="00F67881"/>
    <w:rsid w:val="00F7370E"/>
    <w:rsid w:val="00F8517A"/>
    <w:rsid w:val="00F904B2"/>
    <w:rsid w:val="00F967FC"/>
    <w:rsid w:val="00FA2FB6"/>
    <w:rsid w:val="00FB3609"/>
    <w:rsid w:val="00FD22AD"/>
    <w:rsid w:val="00FD6582"/>
    <w:rsid w:val="00FE26C3"/>
    <w:rsid w:val="00FE68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A20ED"/>
  <w15:chartTrackingRefBased/>
  <w15:docId w15:val="{5410DAA6-8B26-400F-8EEE-E6CECF838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F6AF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F6AF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F6AF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F6AF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F6AF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F6AF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F6AF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F6AF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F6AF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6AF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F6AF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F6AF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F6AF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F6AF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F6AF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F6AF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F6AF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F6AF1"/>
    <w:rPr>
      <w:rFonts w:eastAsiaTheme="majorEastAsia" w:cstheme="majorBidi"/>
      <w:color w:val="272727" w:themeColor="text1" w:themeTint="D8"/>
    </w:rPr>
  </w:style>
  <w:style w:type="paragraph" w:styleId="Title">
    <w:name w:val="Title"/>
    <w:basedOn w:val="Normal"/>
    <w:next w:val="Normal"/>
    <w:link w:val="TitleChar"/>
    <w:uiPriority w:val="10"/>
    <w:qFormat/>
    <w:rsid w:val="00CF6AF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F6AF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F6AF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F6AF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F6AF1"/>
    <w:pPr>
      <w:spacing w:before="160"/>
      <w:jc w:val="center"/>
    </w:pPr>
    <w:rPr>
      <w:i/>
      <w:iCs/>
      <w:color w:val="404040" w:themeColor="text1" w:themeTint="BF"/>
    </w:rPr>
  </w:style>
  <w:style w:type="character" w:customStyle="1" w:styleId="QuoteChar">
    <w:name w:val="Quote Char"/>
    <w:basedOn w:val="DefaultParagraphFont"/>
    <w:link w:val="Quote"/>
    <w:uiPriority w:val="29"/>
    <w:rsid w:val="00CF6AF1"/>
    <w:rPr>
      <w:i/>
      <w:iCs/>
      <w:color w:val="404040" w:themeColor="text1" w:themeTint="BF"/>
    </w:rPr>
  </w:style>
  <w:style w:type="paragraph" w:styleId="ListParagraph">
    <w:name w:val="List Paragraph"/>
    <w:basedOn w:val="Normal"/>
    <w:uiPriority w:val="34"/>
    <w:qFormat/>
    <w:rsid w:val="00CF6AF1"/>
    <w:pPr>
      <w:ind w:left="720"/>
      <w:contextualSpacing/>
    </w:pPr>
  </w:style>
  <w:style w:type="character" w:styleId="IntenseEmphasis">
    <w:name w:val="Intense Emphasis"/>
    <w:basedOn w:val="DefaultParagraphFont"/>
    <w:uiPriority w:val="21"/>
    <w:qFormat/>
    <w:rsid w:val="00CF6AF1"/>
    <w:rPr>
      <w:i/>
      <w:iCs/>
      <w:color w:val="2F5496" w:themeColor="accent1" w:themeShade="BF"/>
    </w:rPr>
  </w:style>
  <w:style w:type="paragraph" w:styleId="IntenseQuote">
    <w:name w:val="Intense Quote"/>
    <w:basedOn w:val="Normal"/>
    <w:next w:val="Normal"/>
    <w:link w:val="IntenseQuoteChar"/>
    <w:uiPriority w:val="30"/>
    <w:qFormat/>
    <w:rsid w:val="00CF6AF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F6AF1"/>
    <w:rPr>
      <w:i/>
      <w:iCs/>
      <w:color w:val="2F5496" w:themeColor="accent1" w:themeShade="BF"/>
    </w:rPr>
  </w:style>
  <w:style w:type="character" w:styleId="IntenseReference">
    <w:name w:val="Intense Reference"/>
    <w:basedOn w:val="DefaultParagraphFont"/>
    <w:uiPriority w:val="32"/>
    <w:qFormat/>
    <w:rsid w:val="00CF6AF1"/>
    <w:rPr>
      <w:b/>
      <w:bCs/>
      <w:smallCaps/>
      <w:color w:val="2F5496" w:themeColor="accent1" w:themeShade="BF"/>
      <w:spacing w:val="5"/>
    </w:rPr>
  </w:style>
  <w:style w:type="character" w:styleId="Hyperlink">
    <w:name w:val="Hyperlink"/>
    <w:basedOn w:val="DefaultParagraphFont"/>
    <w:uiPriority w:val="99"/>
    <w:unhideWhenUsed/>
    <w:rsid w:val="00CF6AF1"/>
    <w:rPr>
      <w:color w:val="0563C1" w:themeColor="hyperlink"/>
      <w:u w:val="single"/>
    </w:rPr>
  </w:style>
  <w:style w:type="character" w:styleId="UnresolvedMention">
    <w:name w:val="Unresolved Mention"/>
    <w:basedOn w:val="DefaultParagraphFont"/>
    <w:uiPriority w:val="99"/>
    <w:semiHidden/>
    <w:unhideWhenUsed/>
    <w:rsid w:val="00CF6AF1"/>
    <w:rPr>
      <w:color w:val="605E5C"/>
      <w:shd w:val="clear" w:color="auto" w:fill="E1DFDD"/>
    </w:rPr>
  </w:style>
  <w:style w:type="character" w:styleId="FollowedHyperlink">
    <w:name w:val="FollowedHyperlink"/>
    <w:basedOn w:val="DefaultParagraphFont"/>
    <w:uiPriority w:val="99"/>
    <w:semiHidden/>
    <w:unhideWhenUsed/>
    <w:rsid w:val="000948AD"/>
    <w:rPr>
      <w:color w:val="954F72" w:themeColor="followedHyperlink"/>
      <w:u w:val="single"/>
    </w:rPr>
  </w:style>
  <w:style w:type="character" w:styleId="CommentReference">
    <w:name w:val="annotation reference"/>
    <w:basedOn w:val="DefaultParagraphFont"/>
    <w:uiPriority w:val="99"/>
    <w:semiHidden/>
    <w:unhideWhenUsed/>
    <w:rsid w:val="001C3054"/>
    <w:rPr>
      <w:sz w:val="16"/>
      <w:szCs w:val="16"/>
    </w:rPr>
  </w:style>
  <w:style w:type="paragraph" w:styleId="CommentText">
    <w:name w:val="annotation text"/>
    <w:basedOn w:val="Normal"/>
    <w:link w:val="CommentTextChar"/>
    <w:uiPriority w:val="99"/>
    <w:unhideWhenUsed/>
    <w:rsid w:val="001C3054"/>
    <w:pPr>
      <w:spacing w:line="240" w:lineRule="auto"/>
    </w:pPr>
    <w:rPr>
      <w:sz w:val="20"/>
      <w:szCs w:val="20"/>
    </w:rPr>
  </w:style>
  <w:style w:type="character" w:customStyle="1" w:styleId="CommentTextChar">
    <w:name w:val="Comment Text Char"/>
    <w:basedOn w:val="DefaultParagraphFont"/>
    <w:link w:val="CommentText"/>
    <w:uiPriority w:val="99"/>
    <w:rsid w:val="001C3054"/>
    <w:rPr>
      <w:sz w:val="20"/>
      <w:szCs w:val="20"/>
    </w:rPr>
  </w:style>
  <w:style w:type="paragraph" w:styleId="CommentSubject">
    <w:name w:val="annotation subject"/>
    <w:basedOn w:val="CommentText"/>
    <w:next w:val="CommentText"/>
    <w:link w:val="CommentSubjectChar"/>
    <w:uiPriority w:val="99"/>
    <w:semiHidden/>
    <w:unhideWhenUsed/>
    <w:rsid w:val="001C3054"/>
    <w:rPr>
      <w:b/>
      <w:bCs/>
    </w:rPr>
  </w:style>
  <w:style w:type="character" w:customStyle="1" w:styleId="CommentSubjectChar">
    <w:name w:val="Comment Subject Char"/>
    <w:basedOn w:val="CommentTextChar"/>
    <w:link w:val="CommentSubject"/>
    <w:uiPriority w:val="99"/>
    <w:semiHidden/>
    <w:rsid w:val="001C3054"/>
    <w:rPr>
      <w:b/>
      <w:bCs/>
      <w:sz w:val="20"/>
      <w:szCs w:val="20"/>
    </w:rPr>
  </w:style>
  <w:style w:type="paragraph" w:styleId="NormalWeb">
    <w:name w:val="Normal (Web)"/>
    <w:basedOn w:val="Normal"/>
    <w:uiPriority w:val="99"/>
    <w:semiHidden/>
    <w:unhideWhenUsed/>
    <w:rsid w:val="00CF5FAD"/>
    <w:rPr>
      <w:rFonts w:ascii="Times New Roman" w:hAnsi="Times New Roman" w:cs="Times New Roman"/>
      <w:sz w:val="24"/>
      <w:szCs w:val="24"/>
    </w:rPr>
  </w:style>
  <w:style w:type="paragraph" w:styleId="Revision">
    <w:name w:val="Revision"/>
    <w:hidden/>
    <w:uiPriority w:val="99"/>
    <w:semiHidden/>
    <w:rsid w:val="0044315F"/>
    <w:pPr>
      <w:spacing w:after="0" w:line="240" w:lineRule="auto"/>
    </w:pPr>
  </w:style>
  <w:style w:type="paragraph" w:customStyle="1" w:styleId="Default">
    <w:name w:val="Default"/>
    <w:rsid w:val="00F967FC"/>
    <w:pPr>
      <w:autoSpaceDE w:val="0"/>
      <w:autoSpaceDN w:val="0"/>
      <w:adjustRightInd w:val="0"/>
      <w:spacing w:after="0" w:line="240" w:lineRule="auto"/>
    </w:pPr>
    <w:rPr>
      <w:rFonts w:ascii="Aptos" w:hAnsi="Aptos" w:cs="Aptos"/>
      <w:color w:val="000000"/>
      <w:kern w:val="0"/>
      <w:sz w:val="24"/>
      <w:szCs w:val="24"/>
      <w:lang w:val="en-GB"/>
    </w:rPr>
  </w:style>
  <w:style w:type="paragraph" w:customStyle="1" w:styleId="xmsonormal">
    <w:name w:val="x_msonormal"/>
    <w:basedOn w:val="Normal"/>
    <w:rsid w:val="00771506"/>
    <w:pPr>
      <w:spacing w:after="0" w:line="240" w:lineRule="auto"/>
    </w:pPr>
    <w:rPr>
      <w:rFonts w:ascii="Aptos" w:hAnsi="Aptos" w:cs="Aptos"/>
      <w:kern w:val="0"/>
      <w:lang w:val="en-GB"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26506">
      <w:bodyDiv w:val="1"/>
      <w:marLeft w:val="0"/>
      <w:marRight w:val="0"/>
      <w:marTop w:val="0"/>
      <w:marBottom w:val="0"/>
      <w:divBdr>
        <w:top w:val="none" w:sz="0" w:space="0" w:color="auto"/>
        <w:left w:val="none" w:sz="0" w:space="0" w:color="auto"/>
        <w:bottom w:val="none" w:sz="0" w:space="0" w:color="auto"/>
        <w:right w:val="none" w:sz="0" w:space="0" w:color="auto"/>
      </w:divBdr>
    </w:div>
    <w:div w:id="115831052">
      <w:bodyDiv w:val="1"/>
      <w:marLeft w:val="0"/>
      <w:marRight w:val="0"/>
      <w:marTop w:val="0"/>
      <w:marBottom w:val="0"/>
      <w:divBdr>
        <w:top w:val="none" w:sz="0" w:space="0" w:color="auto"/>
        <w:left w:val="none" w:sz="0" w:space="0" w:color="auto"/>
        <w:bottom w:val="none" w:sz="0" w:space="0" w:color="auto"/>
        <w:right w:val="none" w:sz="0" w:space="0" w:color="auto"/>
      </w:divBdr>
    </w:div>
    <w:div w:id="230582332">
      <w:bodyDiv w:val="1"/>
      <w:marLeft w:val="0"/>
      <w:marRight w:val="0"/>
      <w:marTop w:val="0"/>
      <w:marBottom w:val="0"/>
      <w:divBdr>
        <w:top w:val="none" w:sz="0" w:space="0" w:color="auto"/>
        <w:left w:val="none" w:sz="0" w:space="0" w:color="auto"/>
        <w:bottom w:val="none" w:sz="0" w:space="0" w:color="auto"/>
        <w:right w:val="none" w:sz="0" w:space="0" w:color="auto"/>
      </w:divBdr>
    </w:div>
    <w:div w:id="255403433">
      <w:bodyDiv w:val="1"/>
      <w:marLeft w:val="0"/>
      <w:marRight w:val="0"/>
      <w:marTop w:val="0"/>
      <w:marBottom w:val="0"/>
      <w:divBdr>
        <w:top w:val="none" w:sz="0" w:space="0" w:color="auto"/>
        <w:left w:val="none" w:sz="0" w:space="0" w:color="auto"/>
        <w:bottom w:val="none" w:sz="0" w:space="0" w:color="auto"/>
        <w:right w:val="none" w:sz="0" w:space="0" w:color="auto"/>
      </w:divBdr>
    </w:div>
    <w:div w:id="313989791">
      <w:bodyDiv w:val="1"/>
      <w:marLeft w:val="0"/>
      <w:marRight w:val="0"/>
      <w:marTop w:val="0"/>
      <w:marBottom w:val="0"/>
      <w:divBdr>
        <w:top w:val="none" w:sz="0" w:space="0" w:color="auto"/>
        <w:left w:val="none" w:sz="0" w:space="0" w:color="auto"/>
        <w:bottom w:val="none" w:sz="0" w:space="0" w:color="auto"/>
        <w:right w:val="none" w:sz="0" w:space="0" w:color="auto"/>
      </w:divBdr>
    </w:div>
    <w:div w:id="366102766">
      <w:bodyDiv w:val="1"/>
      <w:marLeft w:val="0"/>
      <w:marRight w:val="0"/>
      <w:marTop w:val="0"/>
      <w:marBottom w:val="0"/>
      <w:divBdr>
        <w:top w:val="none" w:sz="0" w:space="0" w:color="auto"/>
        <w:left w:val="none" w:sz="0" w:space="0" w:color="auto"/>
        <w:bottom w:val="none" w:sz="0" w:space="0" w:color="auto"/>
        <w:right w:val="none" w:sz="0" w:space="0" w:color="auto"/>
      </w:divBdr>
    </w:div>
    <w:div w:id="398284445">
      <w:bodyDiv w:val="1"/>
      <w:marLeft w:val="0"/>
      <w:marRight w:val="0"/>
      <w:marTop w:val="0"/>
      <w:marBottom w:val="0"/>
      <w:divBdr>
        <w:top w:val="none" w:sz="0" w:space="0" w:color="auto"/>
        <w:left w:val="none" w:sz="0" w:space="0" w:color="auto"/>
        <w:bottom w:val="none" w:sz="0" w:space="0" w:color="auto"/>
        <w:right w:val="none" w:sz="0" w:space="0" w:color="auto"/>
      </w:divBdr>
    </w:div>
    <w:div w:id="470905928">
      <w:bodyDiv w:val="1"/>
      <w:marLeft w:val="0"/>
      <w:marRight w:val="0"/>
      <w:marTop w:val="0"/>
      <w:marBottom w:val="0"/>
      <w:divBdr>
        <w:top w:val="none" w:sz="0" w:space="0" w:color="auto"/>
        <w:left w:val="none" w:sz="0" w:space="0" w:color="auto"/>
        <w:bottom w:val="none" w:sz="0" w:space="0" w:color="auto"/>
        <w:right w:val="none" w:sz="0" w:space="0" w:color="auto"/>
      </w:divBdr>
    </w:div>
    <w:div w:id="598607234">
      <w:bodyDiv w:val="1"/>
      <w:marLeft w:val="0"/>
      <w:marRight w:val="0"/>
      <w:marTop w:val="0"/>
      <w:marBottom w:val="0"/>
      <w:divBdr>
        <w:top w:val="none" w:sz="0" w:space="0" w:color="auto"/>
        <w:left w:val="none" w:sz="0" w:space="0" w:color="auto"/>
        <w:bottom w:val="none" w:sz="0" w:space="0" w:color="auto"/>
        <w:right w:val="none" w:sz="0" w:space="0" w:color="auto"/>
      </w:divBdr>
    </w:div>
    <w:div w:id="661393361">
      <w:bodyDiv w:val="1"/>
      <w:marLeft w:val="0"/>
      <w:marRight w:val="0"/>
      <w:marTop w:val="0"/>
      <w:marBottom w:val="0"/>
      <w:divBdr>
        <w:top w:val="none" w:sz="0" w:space="0" w:color="auto"/>
        <w:left w:val="none" w:sz="0" w:space="0" w:color="auto"/>
        <w:bottom w:val="none" w:sz="0" w:space="0" w:color="auto"/>
        <w:right w:val="none" w:sz="0" w:space="0" w:color="auto"/>
      </w:divBdr>
    </w:div>
    <w:div w:id="707874976">
      <w:bodyDiv w:val="1"/>
      <w:marLeft w:val="0"/>
      <w:marRight w:val="0"/>
      <w:marTop w:val="0"/>
      <w:marBottom w:val="0"/>
      <w:divBdr>
        <w:top w:val="none" w:sz="0" w:space="0" w:color="auto"/>
        <w:left w:val="none" w:sz="0" w:space="0" w:color="auto"/>
        <w:bottom w:val="none" w:sz="0" w:space="0" w:color="auto"/>
        <w:right w:val="none" w:sz="0" w:space="0" w:color="auto"/>
      </w:divBdr>
    </w:div>
    <w:div w:id="728725547">
      <w:bodyDiv w:val="1"/>
      <w:marLeft w:val="0"/>
      <w:marRight w:val="0"/>
      <w:marTop w:val="0"/>
      <w:marBottom w:val="0"/>
      <w:divBdr>
        <w:top w:val="none" w:sz="0" w:space="0" w:color="auto"/>
        <w:left w:val="none" w:sz="0" w:space="0" w:color="auto"/>
        <w:bottom w:val="none" w:sz="0" w:space="0" w:color="auto"/>
        <w:right w:val="none" w:sz="0" w:space="0" w:color="auto"/>
      </w:divBdr>
    </w:div>
    <w:div w:id="808522467">
      <w:bodyDiv w:val="1"/>
      <w:marLeft w:val="0"/>
      <w:marRight w:val="0"/>
      <w:marTop w:val="0"/>
      <w:marBottom w:val="0"/>
      <w:divBdr>
        <w:top w:val="none" w:sz="0" w:space="0" w:color="auto"/>
        <w:left w:val="none" w:sz="0" w:space="0" w:color="auto"/>
        <w:bottom w:val="none" w:sz="0" w:space="0" w:color="auto"/>
        <w:right w:val="none" w:sz="0" w:space="0" w:color="auto"/>
      </w:divBdr>
    </w:div>
    <w:div w:id="926697303">
      <w:bodyDiv w:val="1"/>
      <w:marLeft w:val="0"/>
      <w:marRight w:val="0"/>
      <w:marTop w:val="0"/>
      <w:marBottom w:val="0"/>
      <w:divBdr>
        <w:top w:val="none" w:sz="0" w:space="0" w:color="auto"/>
        <w:left w:val="none" w:sz="0" w:space="0" w:color="auto"/>
        <w:bottom w:val="none" w:sz="0" w:space="0" w:color="auto"/>
        <w:right w:val="none" w:sz="0" w:space="0" w:color="auto"/>
      </w:divBdr>
    </w:div>
    <w:div w:id="950550831">
      <w:bodyDiv w:val="1"/>
      <w:marLeft w:val="0"/>
      <w:marRight w:val="0"/>
      <w:marTop w:val="0"/>
      <w:marBottom w:val="0"/>
      <w:divBdr>
        <w:top w:val="none" w:sz="0" w:space="0" w:color="auto"/>
        <w:left w:val="none" w:sz="0" w:space="0" w:color="auto"/>
        <w:bottom w:val="none" w:sz="0" w:space="0" w:color="auto"/>
        <w:right w:val="none" w:sz="0" w:space="0" w:color="auto"/>
      </w:divBdr>
    </w:div>
    <w:div w:id="1000305942">
      <w:bodyDiv w:val="1"/>
      <w:marLeft w:val="0"/>
      <w:marRight w:val="0"/>
      <w:marTop w:val="0"/>
      <w:marBottom w:val="0"/>
      <w:divBdr>
        <w:top w:val="none" w:sz="0" w:space="0" w:color="auto"/>
        <w:left w:val="none" w:sz="0" w:space="0" w:color="auto"/>
        <w:bottom w:val="none" w:sz="0" w:space="0" w:color="auto"/>
        <w:right w:val="none" w:sz="0" w:space="0" w:color="auto"/>
      </w:divBdr>
    </w:div>
    <w:div w:id="1111558797">
      <w:bodyDiv w:val="1"/>
      <w:marLeft w:val="0"/>
      <w:marRight w:val="0"/>
      <w:marTop w:val="0"/>
      <w:marBottom w:val="0"/>
      <w:divBdr>
        <w:top w:val="none" w:sz="0" w:space="0" w:color="auto"/>
        <w:left w:val="none" w:sz="0" w:space="0" w:color="auto"/>
        <w:bottom w:val="none" w:sz="0" w:space="0" w:color="auto"/>
        <w:right w:val="none" w:sz="0" w:space="0" w:color="auto"/>
      </w:divBdr>
    </w:div>
    <w:div w:id="1113666764">
      <w:bodyDiv w:val="1"/>
      <w:marLeft w:val="0"/>
      <w:marRight w:val="0"/>
      <w:marTop w:val="0"/>
      <w:marBottom w:val="0"/>
      <w:divBdr>
        <w:top w:val="none" w:sz="0" w:space="0" w:color="auto"/>
        <w:left w:val="none" w:sz="0" w:space="0" w:color="auto"/>
        <w:bottom w:val="none" w:sz="0" w:space="0" w:color="auto"/>
        <w:right w:val="none" w:sz="0" w:space="0" w:color="auto"/>
      </w:divBdr>
    </w:div>
    <w:div w:id="1583490279">
      <w:bodyDiv w:val="1"/>
      <w:marLeft w:val="0"/>
      <w:marRight w:val="0"/>
      <w:marTop w:val="0"/>
      <w:marBottom w:val="0"/>
      <w:divBdr>
        <w:top w:val="none" w:sz="0" w:space="0" w:color="auto"/>
        <w:left w:val="none" w:sz="0" w:space="0" w:color="auto"/>
        <w:bottom w:val="none" w:sz="0" w:space="0" w:color="auto"/>
        <w:right w:val="none" w:sz="0" w:space="0" w:color="auto"/>
      </w:divBdr>
    </w:div>
    <w:div w:id="1759983158">
      <w:bodyDiv w:val="1"/>
      <w:marLeft w:val="0"/>
      <w:marRight w:val="0"/>
      <w:marTop w:val="0"/>
      <w:marBottom w:val="0"/>
      <w:divBdr>
        <w:top w:val="none" w:sz="0" w:space="0" w:color="auto"/>
        <w:left w:val="none" w:sz="0" w:space="0" w:color="auto"/>
        <w:bottom w:val="none" w:sz="0" w:space="0" w:color="auto"/>
        <w:right w:val="none" w:sz="0" w:space="0" w:color="auto"/>
      </w:divBdr>
    </w:div>
    <w:div w:id="1867063500">
      <w:bodyDiv w:val="1"/>
      <w:marLeft w:val="0"/>
      <w:marRight w:val="0"/>
      <w:marTop w:val="0"/>
      <w:marBottom w:val="0"/>
      <w:divBdr>
        <w:top w:val="none" w:sz="0" w:space="0" w:color="auto"/>
        <w:left w:val="none" w:sz="0" w:space="0" w:color="auto"/>
        <w:bottom w:val="none" w:sz="0" w:space="0" w:color="auto"/>
        <w:right w:val="none" w:sz="0" w:space="0" w:color="auto"/>
      </w:divBdr>
    </w:div>
    <w:div w:id="1927030002">
      <w:bodyDiv w:val="1"/>
      <w:marLeft w:val="0"/>
      <w:marRight w:val="0"/>
      <w:marTop w:val="0"/>
      <w:marBottom w:val="0"/>
      <w:divBdr>
        <w:top w:val="none" w:sz="0" w:space="0" w:color="auto"/>
        <w:left w:val="none" w:sz="0" w:space="0" w:color="auto"/>
        <w:bottom w:val="none" w:sz="0" w:space="0" w:color="auto"/>
        <w:right w:val="none" w:sz="0" w:space="0" w:color="auto"/>
      </w:divBdr>
    </w:div>
    <w:div w:id="2022118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mailto:media@wmca.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usinessgrowthwestmidlands.org.uk/" TargetMode="External"/><Relationship Id="rId11" Type="http://schemas.openxmlformats.org/officeDocument/2006/relationships/image" Target="media/image6.png"/><Relationship Id="rId5" Type="http://schemas.openxmlformats.org/officeDocument/2006/relationships/image" Target="media/image1.jpeg"/><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865</Words>
  <Characters>4934</Characters>
  <Application>Microsoft Office Word</Application>
  <DocSecurity>0</DocSecurity>
  <Lines>41</Lines>
  <Paragraphs>11</Paragraphs>
  <ScaleCrop>false</ScaleCrop>
  <Company/>
  <LinksUpToDate>false</LinksUpToDate>
  <CharactersWithSpaces>5788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Smith</dc:creator>
  <cp:keywords/>
  <dc:description/>
  <cp:lastModifiedBy>Gurdas Singh</cp:lastModifiedBy>
  <cp:revision>2</cp:revision>
  <dcterms:created xsi:type="dcterms:W3CDTF">2025-04-01T13:37:00Z</dcterms:created>
  <dcterms:modified xsi:type="dcterms:W3CDTF">2025-04-01T13:37:00Z</dcterms:modified>
</cp:coreProperties>
</file>